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val="en-US" w:eastAsia="zh-CN"/>
        </w:rPr>
      </w:pPr>
      <w:r>
        <w:rPr>
          <w:rFonts w:hint="eastAsia" w:ascii="方正小标宋_GBK" w:hAnsi="方正小标宋_GBK" w:eastAsia="方正小标宋_GBK" w:cs="方正小标宋_GBK"/>
          <w:b w:val="0"/>
          <w:bCs w:val="0"/>
          <w:strike w:val="0"/>
          <w:dstrike w:val="0"/>
          <w:color w:val="auto"/>
          <w:sz w:val="44"/>
          <w:szCs w:val="44"/>
          <w:lang w:val="en-US" w:eastAsia="zh-CN"/>
        </w:rPr>
        <w:t>会泽县自然资源局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1"/>
        <w:rPr>
          <w:rFonts w:hint="eastAsia" w:ascii="方正小标宋_GBK" w:hAnsi="方正小标宋_GBK" w:eastAsia="方正小标宋_GBK" w:cs="方正小标宋_GBK"/>
          <w:b w:val="0"/>
          <w:bCs w:val="0"/>
          <w:strike w:val="0"/>
          <w:dstrike w:val="0"/>
          <w:color w:val="auto"/>
          <w:sz w:val="44"/>
          <w:szCs w:val="44"/>
          <w:lang w:val="en-US" w:eastAsia="zh-CN"/>
        </w:rPr>
      </w:pPr>
      <w:r>
        <w:rPr>
          <w:rFonts w:hint="eastAsia" w:ascii="方正小标宋_GBK" w:hAnsi="方正小标宋_GBK" w:eastAsia="方正小标宋_GBK" w:cs="方正小标宋_GBK"/>
          <w:b w:val="0"/>
          <w:bCs w:val="0"/>
          <w:strike w:val="0"/>
          <w:dstrike w:val="0"/>
          <w:color w:val="auto"/>
          <w:sz w:val="44"/>
          <w:szCs w:val="44"/>
          <w:lang w:val="en-US" w:eastAsia="zh-CN"/>
        </w:rPr>
        <w:t>关于</w:t>
      </w:r>
      <w:r>
        <w:rPr>
          <w:rFonts w:hint="eastAsia" w:ascii="方正小标宋_GBK" w:hAnsi="方正小标宋_GBK" w:eastAsia="方正小标宋_GBK" w:cs="方正小标宋_GBK"/>
          <w:b w:val="0"/>
          <w:bCs w:val="0"/>
          <w:strike w:val="0"/>
          <w:dstrike w:val="0"/>
          <w:color w:val="auto"/>
          <w:sz w:val="44"/>
          <w:szCs w:val="44"/>
          <w:lang w:eastAsia="zh-CN"/>
        </w:rPr>
        <w:t>国有建设用地使用权出让后分割转让</w:t>
      </w:r>
      <w:r>
        <w:rPr>
          <w:rFonts w:hint="eastAsia" w:ascii="方正小标宋_GBK" w:hAnsi="方正小标宋_GBK" w:eastAsia="方正小标宋_GBK" w:cs="方正小标宋_GBK"/>
          <w:b w:val="0"/>
          <w:bCs w:val="0"/>
          <w:strike w:val="0"/>
          <w:dstrike w:val="0"/>
          <w:color w:val="auto"/>
          <w:sz w:val="44"/>
          <w:szCs w:val="44"/>
          <w:lang w:val="en-US" w:eastAsia="zh-CN"/>
        </w:rPr>
        <w:t>批准行政许可事项实施规范的公告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根据《云南省人民政府办公厅关于认真做好行政许可事项实施规范编制公布工作的通知》和《会泽县人民政府办公室关于公布会泽县行政许可事项清单(2023年版)的通知》(会政办发(2023)72号)要求。县自然资源局编制了国有建设用地使用权出让后土地使用权转让批准事项实施规范，现予以发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特此公告。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960" w:hanging="960" w:hangingChars="3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附件：</w:t>
      </w:r>
      <w:r>
        <w:rPr>
          <w:rFonts w:hint="eastAsia" w:ascii="仿宋_GB2312" w:hAnsi="仿宋_GB2312" w:eastAsia="仿宋_GB2312" w:cs="仿宋_GB2312"/>
          <w:strike w:val="0"/>
          <w:dstrike w:val="0"/>
          <w:sz w:val="32"/>
          <w:szCs w:val="32"/>
          <w:lang w:val="en-US" w:eastAsia="zh-CN"/>
        </w:rPr>
        <w:t>国有建设用地使用权出让后</w:t>
      </w:r>
      <w:bookmarkStart w:id="0" w:name="_GoBack"/>
      <w:r>
        <w:rPr>
          <w:rFonts w:hint="eastAsia" w:ascii="仿宋_GB2312" w:hAnsi="仿宋_GB2312" w:eastAsia="仿宋_GB2312" w:cs="仿宋_GB2312"/>
          <w:strike w:val="0"/>
          <w:dstrike w:val="0"/>
          <w:sz w:val="32"/>
          <w:szCs w:val="32"/>
          <w:lang w:val="en-US" w:eastAsia="zh-CN"/>
        </w:rPr>
        <w:t>土地使用权转让</w:t>
      </w:r>
      <w:bookmarkEnd w:id="0"/>
      <w:r>
        <w:rPr>
          <w:rFonts w:hint="eastAsia" w:ascii="仿宋_GB2312" w:hAnsi="仿宋_GB2312" w:eastAsia="仿宋_GB2312" w:cs="仿宋_GB2312"/>
          <w:strike w:val="0"/>
          <w:dstrike w:val="0"/>
          <w:sz w:val="32"/>
          <w:szCs w:val="32"/>
          <w:lang w:val="en-US" w:eastAsia="zh-CN"/>
        </w:rPr>
        <w:t>批准</w:t>
      </w:r>
      <w:r>
        <w:rPr>
          <w:rFonts w:hint="eastAsia" w:ascii="仿宋_GB2312" w:hAnsi="仿宋_GB2312" w:eastAsia="仿宋_GB2312" w:cs="仿宋_GB2312"/>
          <w:b w:val="0"/>
          <w:bCs w:val="0"/>
          <w:strike w:val="0"/>
          <w:dstrike w:val="0"/>
          <w:color w:val="auto"/>
          <w:sz w:val="32"/>
          <w:szCs w:val="32"/>
          <w:lang w:val="en-US" w:eastAsia="zh-CN"/>
        </w:rPr>
        <w:t>事项实施规范.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480" w:firstLineChars="1400"/>
        <w:jc w:val="both"/>
        <w:textAlignment w:val="auto"/>
        <w:outlineLvl w:val="1"/>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480" w:firstLineChars="1400"/>
        <w:jc w:val="both"/>
        <w:textAlignment w:val="auto"/>
        <w:outlineLvl w:val="1"/>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480" w:firstLineChars="1400"/>
        <w:jc w:val="both"/>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会泽县自然资源局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480" w:firstLineChars="1400"/>
        <w:jc w:val="both"/>
        <w:textAlignment w:val="auto"/>
        <w:outlineLvl w:val="1"/>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2023年11月9日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4MzVlNjk0M2ViNzEzYjEyZTgwNDYzOTU3YzMzZWUifQ=="/>
  </w:docVars>
  <w:rsids>
    <w:rsidRoot w:val="00172A27"/>
    <w:rsid w:val="07D07A8A"/>
    <w:rsid w:val="147C700A"/>
    <w:rsid w:val="163D0D63"/>
    <w:rsid w:val="22DF73CD"/>
    <w:rsid w:val="29FE2C78"/>
    <w:rsid w:val="3C9F6FFE"/>
    <w:rsid w:val="3ECD09C6"/>
    <w:rsid w:val="45C06FE5"/>
    <w:rsid w:val="4F165675"/>
    <w:rsid w:val="55DE1066"/>
    <w:rsid w:val="5D4466C2"/>
    <w:rsid w:val="60E32AEA"/>
    <w:rsid w:val="7DF6E988"/>
    <w:rsid w:val="FEFFDC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字符"/>
    <w:link w:val="3"/>
    <w:qFormat/>
    <w:uiPriority w:val="0"/>
    <w:rPr>
      <w:rFonts w:ascii="Calibri" w:hAnsi="Calibri"/>
      <w:kern w:val="2"/>
      <w:sz w:val="18"/>
      <w:szCs w:val="18"/>
    </w:rPr>
  </w:style>
  <w:style w:type="character" w:customStyle="1" w:styleId="8">
    <w:name w:val="页眉 字符"/>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1134</Words>
  <Characters>2662</Characters>
  <Lines>9</Lines>
  <Paragraphs>2</Paragraphs>
  <TotalTime>5</TotalTime>
  <ScaleCrop>false</ScaleCrop>
  <LinksUpToDate>false</LinksUpToDate>
  <CharactersWithSpaces>2662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2020-07-24T00:39:00Z</dcterms:created>
  <dc:creator>49152</dc:creator>
  <cp:lastModifiedBy>Administrator</cp:lastModifiedBy>
  <cp:lastPrinted>2022-06-16T14:53:00Z</cp:lastPrinted>
  <dcterms:modified xsi:type="dcterms:W3CDTF">2023-11-21T02:57:52Z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6B6358D88A5D4A06BBBAAC444771F297</vt:lpwstr>
  </property>
  <property fmtid="{D5CDD505-2E9C-101B-9397-08002B2CF9AE}" pid="3" name="KSOProductBuildVer">
    <vt:lpwstr>2052-11.8.2.12085</vt:lpwstr>
  </property>
</Properties>
</file>